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0E" w:rsidRPr="00B16B0E" w:rsidRDefault="00B16B0E" w:rsidP="00B16B0E">
      <w:pPr>
        <w:shd w:val="clear" w:color="auto" w:fill="FFFFFF"/>
        <w:spacing w:after="346"/>
        <w:jc w:val="left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B16B0E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18-2/10/В-877 от 9 февраля 2018 г.</w:t>
      </w:r>
    </w:p>
    <w:p w:rsidR="00B16B0E" w:rsidRPr="00B16B0E" w:rsidRDefault="00B16B0E" w:rsidP="00B16B0E">
      <w:pPr>
        <w:shd w:val="clear" w:color="auto" w:fill="FFFFFF"/>
        <w:jc w:val="left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>Федеральные государственные органы</w:t>
      </w:r>
      <w:r w:rsidRPr="00B16B0E">
        <w:rPr>
          <w:rFonts w:ascii="SegoeUI" w:eastAsia="Times New Roman" w:hAnsi="SegoeUI" w:cs="Times New Roman"/>
          <w:color w:val="333333"/>
          <w:lang w:eastAsia="ru-RU"/>
        </w:rPr>
        <w:br/>
        <w:t>Высшие органы исполнительной власти субъектов Российской Федерации</w:t>
      </w:r>
      <w:r w:rsidRPr="00B16B0E">
        <w:rPr>
          <w:rFonts w:ascii="SegoeUI" w:eastAsia="Times New Roman" w:hAnsi="SegoeUI" w:cs="Times New Roman"/>
          <w:color w:val="333333"/>
          <w:lang w:eastAsia="ru-RU"/>
        </w:rPr>
        <w:br/>
        <w:t>Организации</w:t>
      </w:r>
      <w:r w:rsidRPr="00B16B0E">
        <w:rPr>
          <w:rFonts w:ascii="SegoeUI" w:eastAsia="Times New Roman" w:hAnsi="SegoeUI" w:cs="Times New Roman"/>
          <w:color w:val="333333"/>
          <w:lang w:eastAsia="ru-RU"/>
        </w:rPr>
        <w:br/>
        <w:t>Центральный банк Российской Федерации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B16B0E">
        <w:rPr>
          <w:rFonts w:ascii="SegoeUI" w:eastAsia="Times New Roman" w:hAnsi="SegoeUI" w:cs="Times New Roman"/>
          <w:color w:val="333333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</w:t>
      </w:r>
      <w:proofErr w:type="gramEnd"/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 </w:t>
      </w:r>
      <w:proofErr w:type="gramStart"/>
      <w:r w:rsidRPr="00B16B0E">
        <w:rPr>
          <w:rFonts w:ascii="SegoeUI" w:eastAsia="Times New Roman" w:hAnsi="SegoeUI" w:cs="Times New Roman"/>
          <w:color w:val="333333"/>
          <w:lang w:eastAsia="ru-RU"/>
        </w:rPr>
        <w:t>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</w:t>
      </w:r>
      <w:proofErr w:type="gramEnd"/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B16B0E">
        <w:rPr>
          <w:rFonts w:ascii="SegoeUI" w:eastAsia="Times New Roman" w:hAnsi="SegoeUI" w:cs="Times New Roman"/>
          <w:color w:val="333333"/>
          <w:lang w:eastAsia="ru-RU"/>
        </w:rPr>
        <w:t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</w:t>
      </w:r>
      <w:proofErr w:type="gramEnd"/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 за счет иных сре</w:t>
      </w:r>
      <w:proofErr w:type="gramStart"/>
      <w:r w:rsidRPr="00B16B0E">
        <w:rPr>
          <w:rFonts w:ascii="SegoeUI" w:eastAsia="Times New Roman" w:hAnsi="SegoeUI" w:cs="Times New Roman"/>
          <w:color w:val="333333"/>
          <w:lang w:eastAsia="ru-RU"/>
        </w:rPr>
        <w:t>дств стр</w:t>
      </w:r>
      <w:proofErr w:type="gramEnd"/>
      <w:r w:rsidRPr="00B16B0E">
        <w:rPr>
          <w:rFonts w:ascii="SegoeUI" w:eastAsia="Times New Roman" w:hAnsi="SegoeUI" w:cs="Times New Roman"/>
          <w:color w:val="333333"/>
          <w:lang w:eastAsia="ru-RU"/>
        </w:rPr>
        <w:t>аховщиков.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Таким образом, осуществление инвестиционной деятельности является необходимым условием деятельности страховщика.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</w:t>
      </w:r>
      <w:proofErr w:type="spellStart"/>
      <w:r w:rsidRPr="00B16B0E">
        <w:rPr>
          <w:rFonts w:ascii="SegoeUI" w:eastAsia="Times New Roman" w:hAnsi="SegoeUI" w:cs="Times New Roman"/>
          <w:color w:val="333333"/>
          <w:lang w:eastAsia="ru-RU"/>
        </w:rPr>
        <w:t>выгодоприобретатель</w:t>
      </w:r>
      <w:proofErr w:type="spellEnd"/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B16B0E">
        <w:rPr>
          <w:rFonts w:ascii="SegoeUI" w:eastAsia="Times New Roman" w:hAnsi="SegoeUI" w:cs="Times New Roman"/>
          <w:color w:val="333333"/>
          <w:lang w:eastAsia="ru-RU"/>
        </w:rPr>
        <w:lastRenderedPageBreak/>
        <w:t>Одновременно стоит отметить,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  <w:proofErr w:type="gramEnd"/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Правила страхования не предоставляют страхователю, застрахованному лицу и (или) </w:t>
      </w:r>
      <w:proofErr w:type="spellStart"/>
      <w:r w:rsidRPr="00B16B0E">
        <w:rPr>
          <w:rFonts w:ascii="SegoeUI" w:eastAsia="Times New Roman" w:hAnsi="SegoeUI" w:cs="Times New Roman"/>
          <w:color w:val="333333"/>
          <w:lang w:eastAsia="ru-RU"/>
        </w:rPr>
        <w:t>выгодоприобретателю</w:t>
      </w:r>
      <w:proofErr w:type="spellEnd"/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 возможность совершать какие-либо юридически значимые действия в отношении рассматриваемых активов.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Таким образом, страхователь, застрахованное лицо и </w:t>
      </w:r>
      <w:proofErr w:type="spellStart"/>
      <w:r w:rsidRPr="00B16B0E">
        <w:rPr>
          <w:rFonts w:ascii="SegoeUI" w:eastAsia="Times New Roman" w:hAnsi="SegoeUI" w:cs="Times New Roman"/>
          <w:color w:val="333333"/>
          <w:lang w:eastAsia="ru-RU"/>
        </w:rPr>
        <w:t>выгодоприобретатель</w:t>
      </w:r>
      <w:proofErr w:type="spellEnd"/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В этой связи у страхователя, застрахованного лица и </w:t>
      </w:r>
      <w:proofErr w:type="spellStart"/>
      <w:r w:rsidRPr="00B16B0E">
        <w:rPr>
          <w:rFonts w:ascii="SegoeUI" w:eastAsia="Times New Roman" w:hAnsi="SegoeUI" w:cs="Times New Roman"/>
          <w:color w:val="333333"/>
          <w:lang w:eastAsia="ru-RU"/>
        </w:rPr>
        <w:t>выгодоприобретателя</w:t>
      </w:r>
      <w:proofErr w:type="spellEnd"/>
      <w:r w:rsidRPr="00B16B0E">
        <w:rPr>
          <w:rFonts w:ascii="SegoeUI" w:eastAsia="Times New Roman" w:hAnsi="SegoeUI" w:cs="Times New Roman"/>
          <w:color w:val="333333"/>
          <w:lang w:eastAsia="ru-RU"/>
        </w:rPr>
        <w:t xml:space="preserve">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статьи 2 Федерального закона № 79-ФЗ, не приводит к нарушению запрета владеть и (или) пользоваться иностранными финансовыми инструментами.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color w:val="333333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B16B0E" w:rsidRPr="00B16B0E" w:rsidRDefault="00B16B0E" w:rsidP="00B16B0E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b/>
          <w:bCs/>
          <w:color w:val="333333"/>
          <w:lang w:eastAsia="ru-RU"/>
        </w:rPr>
        <w:t>Заместитель Министра труда и социальной защиты Российской Федерации </w:t>
      </w:r>
    </w:p>
    <w:p w:rsidR="00B16B0E" w:rsidRPr="00B16B0E" w:rsidRDefault="00B16B0E" w:rsidP="00B16B0E">
      <w:pPr>
        <w:shd w:val="clear" w:color="auto" w:fill="FFFFFF"/>
        <w:spacing w:after="415"/>
        <w:jc w:val="left"/>
        <w:rPr>
          <w:rFonts w:ascii="SegoeUI" w:eastAsia="Times New Roman" w:hAnsi="SegoeUI" w:cs="Times New Roman"/>
          <w:color w:val="333333"/>
          <w:lang w:eastAsia="ru-RU"/>
        </w:rPr>
      </w:pPr>
      <w:r w:rsidRPr="00B16B0E">
        <w:rPr>
          <w:rFonts w:ascii="SegoeUI" w:eastAsia="Times New Roman" w:hAnsi="SegoeUI" w:cs="Times New Roman"/>
          <w:b/>
          <w:bCs/>
          <w:color w:val="333333"/>
          <w:lang w:eastAsia="ru-RU"/>
        </w:rPr>
        <w:t>А.А. Черкасов</w:t>
      </w:r>
    </w:p>
    <w:p w:rsidR="00F70C0A" w:rsidRDefault="00F70C0A"/>
    <w:sectPr w:rsidR="00F70C0A" w:rsidSect="00F7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6B0E"/>
    <w:rsid w:val="00B16B0E"/>
    <w:rsid w:val="00BE169B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A"/>
  </w:style>
  <w:style w:type="paragraph" w:styleId="1">
    <w:name w:val="heading 1"/>
    <w:basedOn w:val="a"/>
    <w:link w:val="10"/>
    <w:uiPriority w:val="9"/>
    <w:qFormat/>
    <w:rsid w:val="00B16B0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B16B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B0E"/>
    <w:rPr>
      <w:b/>
      <w:bCs/>
    </w:rPr>
  </w:style>
  <w:style w:type="paragraph" w:styleId="a4">
    <w:name w:val="Normal (Web)"/>
    <w:basedOn w:val="a"/>
    <w:uiPriority w:val="99"/>
    <w:semiHidden/>
    <w:unhideWhenUsed/>
    <w:rsid w:val="00B16B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2019-11-06T09:48:00Z</dcterms:created>
  <dcterms:modified xsi:type="dcterms:W3CDTF">2019-11-06T09:49:00Z</dcterms:modified>
</cp:coreProperties>
</file>