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7D" w:rsidRPr="00AA427D" w:rsidRDefault="00AA427D" w:rsidP="00AA427D">
      <w:pPr>
        <w:shd w:val="clear" w:color="auto" w:fill="FFFFFF"/>
        <w:spacing w:after="346"/>
        <w:jc w:val="left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AA427D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18-2/10/В-2575 от 11 апреля 2018 г.</w:t>
      </w:r>
    </w:p>
    <w:p w:rsidR="00AA427D" w:rsidRPr="00AA427D" w:rsidRDefault="00AA427D" w:rsidP="00AA427D">
      <w:pPr>
        <w:shd w:val="clear" w:color="auto" w:fill="FFFFFF"/>
        <w:jc w:val="left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Федеральные государственные органы</w:t>
      </w:r>
      <w:r w:rsidRPr="00AA427D">
        <w:rPr>
          <w:rFonts w:ascii="SegoeUI" w:eastAsia="Times New Roman" w:hAnsi="SegoeUI" w:cs="Times New Roman"/>
          <w:color w:val="333333"/>
          <w:lang w:eastAsia="ru-RU"/>
        </w:rPr>
        <w:br/>
        <w:t>Высшие органы исполнительной власти субъектов Российской Федерации</w:t>
      </w:r>
      <w:r w:rsidRPr="00AA427D">
        <w:rPr>
          <w:rFonts w:ascii="SegoeUI" w:eastAsia="Times New Roman" w:hAnsi="SegoeUI" w:cs="Times New Roman"/>
          <w:color w:val="333333"/>
          <w:lang w:eastAsia="ru-RU"/>
        </w:rPr>
        <w:br/>
        <w:t>Организации</w:t>
      </w:r>
      <w:r w:rsidRPr="00AA427D">
        <w:rPr>
          <w:rFonts w:ascii="SegoeUI" w:eastAsia="Times New Roman" w:hAnsi="SegoeUI" w:cs="Times New Roman"/>
          <w:color w:val="333333"/>
          <w:lang w:eastAsia="ru-RU"/>
        </w:rPr>
        <w:br/>
        <w:t>Центральный банк Российской Федерации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spellStart"/>
      <w:r w:rsidRPr="00AA427D">
        <w:rPr>
          <w:rFonts w:ascii="SegoeUI" w:eastAsia="Times New Roman" w:hAnsi="SegoeUI" w:cs="Times New Roman"/>
          <w:color w:val="333333"/>
          <w:lang w:eastAsia="ru-RU"/>
        </w:rPr>
        <w:t>Антикоррупционным</w:t>
      </w:r>
      <w:proofErr w:type="spellEnd"/>
      <w:r w:rsidRPr="00AA427D">
        <w:rPr>
          <w:rFonts w:ascii="SegoeUI" w:eastAsia="Times New Roman" w:hAnsi="SegoeUI" w:cs="Times New Roman"/>
          <w:color w:val="333333"/>
          <w:lang w:eastAsia="ru-RU"/>
        </w:rPr>
        <w:t xml:space="preserve"> законодательством Российской Федерации для отдельных категорий лиц установлены запреты:</w:t>
      </w:r>
    </w:p>
    <w:p w:rsidR="00AA427D" w:rsidRPr="00AA427D" w:rsidRDefault="00AA427D" w:rsidP="00AA427D">
      <w:pPr>
        <w:numPr>
          <w:ilvl w:val="0"/>
          <w:numId w:val="1"/>
        </w:numPr>
        <w:shd w:val="clear" w:color="auto" w:fill="FFFFFF"/>
        <w:spacing w:after="138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AA427D" w:rsidRPr="00AA427D" w:rsidRDefault="00AA427D" w:rsidP="00AA427D">
      <w:pPr>
        <w:numPr>
          <w:ilvl w:val="0"/>
          <w:numId w:val="1"/>
        </w:numPr>
        <w:shd w:val="clear" w:color="auto" w:fill="FFFFFF"/>
        <w:spacing w:after="138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AA427D">
        <w:rPr>
          <w:rFonts w:ascii="SegoeUI" w:eastAsia="Times New Roman" w:hAnsi="SegoeUI" w:cs="Times New Roman"/>
          <w:color w:val="333333"/>
          <w:lang w:eastAsia="ru-RU"/>
        </w:rP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AA427D">
        <w:rPr>
          <w:rFonts w:ascii="SegoeUI" w:eastAsia="Times New Roman" w:hAnsi="SegoeUI" w:cs="Times New Roman"/>
          <w:color w:val="333333"/>
          <w:lang w:eastAsia="ru-RU"/>
        </w:rPr>
        <w:t xml:space="preserve"> статьей 10.2-1 Федерального закона № 39-ФЗ.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lastRenderedPageBreak/>
        <w:t xml:space="preserve">В этой связи лицам, на которых </w:t>
      </w:r>
      <w:proofErr w:type="spellStart"/>
      <w:r w:rsidRPr="00AA427D">
        <w:rPr>
          <w:rFonts w:ascii="SegoeUI" w:eastAsia="Times New Roman" w:hAnsi="SegoeUI" w:cs="Times New Roman"/>
          <w:color w:val="333333"/>
          <w:lang w:eastAsia="ru-RU"/>
        </w:rPr>
        <w:t>антикоррупционным</w:t>
      </w:r>
      <w:proofErr w:type="spellEnd"/>
      <w:r w:rsidRPr="00AA427D">
        <w:rPr>
          <w:rFonts w:ascii="SegoeUI" w:eastAsia="Times New Roman" w:hAnsi="SegoeUI" w:cs="Times New Roman"/>
          <w:color w:val="333333"/>
          <w:lang w:eastAsia="ru-RU"/>
        </w:rPr>
        <w:t xml:space="preserve">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AA427D" w:rsidRPr="00AA427D" w:rsidRDefault="00AA427D" w:rsidP="00AA427D">
      <w:pPr>
        <w:numPr>
          <w:ilvl w:val="0"/>
          <w:numId w:val="2"/>
        </w:numPr>
        <w:shd w:val="clear" w:color="auto" w:fill="FFFFFF"/>
        <w:spacing w:after="138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AA427D">
        <w:rPr>
          <w:rFonts w:ascii="SegoeUI" w:eastAsia="Times New Roman" w:hAnsi="SegoeUI" w:cs="Times New Roman"/>
          <w:color w:val="333333"/>
          <w:lang w:eastAsia="ru-RU"/>
        </w:rPr>
        <w:t>владение</w:t>
      </w:r>
      <w:proofErr w:type="gramEnd"/>
      <w:r w:rsidRPr="00AA427D">
        <w:rPr>
          <w:rFonts w:ascii="SegoeUI" w:eastAsia="Times New Roman" w:hAnsi="SegoeUI" w:cs="Times New Roman"/>
          <w:color w:val="333333"/>
          <w:lang w:eastAsia="ru-RU"/>
        </w:rPr>
        <w:t xml:space="preserve"> которыми приводит или может привести к конфликту интересов;</w:t>
      </w:r>
    </w:p>
    <w:p w:rsidR="00AA427D" w:rsidRPr="00AA427D" w:rsidRDefault="00AA427D" w:rsidP="00AA427D">
      <w:pPr>
        <w:numPr>
          <w:ilvl w:val="0"/>
          <w:numId w:val="2"/>
        </w:numPr>
        <w:shd w:val="clear" w:color="auto" w:fill="FFFFFF"/>
        <w:spacing w:after="138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AA427D">
        <w:rPr>
          <w:rFonts w:ascii="SegoeUI" w:eastAsia="Times New Roman" w:hAnsi="SegoeUI" w:cs="Times New Roman"/>
          <w:color w:val="333333"/>
          <w:lang w:eastAsia="ru-RU"/>
        </w:rPr>
        <w:t>являющихся</w:t>
      </w:r>
      <w:proofErr w:type="gramEnd"/>
      <w:r w:rsidRPr="00AA427D">
        <w:rPr>
          <w:rFonts w:ascii="SegoeUI" w:eastAsia="Times New Roman" w:hAnsi="SegoeUI" w:cs="Times New Roman"/>
          <w:color w:val="333333"/>
          <w:lang w:eastAsia="ru-RU"/>
        </w:rPr>
        <w:t xml:space="preserve"> иностранными финансовыми инструментами.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AA427D">
        <w:rPr>
          <w:rFonts w:ascii="SegoeUI" w:eastAsia="Times New Roman" w:hAnsi="SegoeUI" w:cs="Times New Roman"/>
          <w:color w:val="333333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AA427D">
        <w:rPr>
          <w:rFonts w:ascii="SegoeUI" w:eastAsia="Times New Roman" w:hAnsi="SegoeUI" w:cs="Times New Roman"/>
          <w:color w:val="333333"/>
          <w:lang w:eastAsia="ru-RU"/>
        </w:rPr>
        <w:t xml:space="preserve"> указываются в разделе 4 справки.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color w:val="333333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 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b/>
          <w:bCs/>
          <w:color w:val="333333"/>
          <w:lang w:eastAsia="ru-RU"/>
        </w:rPr>
        <w:t>Заместитель Министра труда и социальной защиты Российской Федерации</w:t>
      </w:r>
    </w:p>
    <w:p w:rsidR="00AA427D" w:rsidRPr="00AA427D" w:rsidRDefault="00AA427D" w:rsidP="00AA427D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AA427D">
        <w:rPr>
          <w:rFonts w:ascii="SegoeUI" w:eastAsia="Times New Roman" w:hAnsi="SegoeUI" w:cs="Times New Roman"/>
          <w:b/>
          <w:bCs/>
          <w:color w:val="333333"/>
          <w:lang w:eastAsia="ru-RU"/>
        </w:rPr>
        <w:t>А.А. Черкасов</w:t>
      </w:r>
    </w:p>
    <w:p w:rsidR="00F70C0A" w:rsidRDefault="00F70C0A"/>
    <w:sectPr w:rsidR="00F70C0A" w:rsidSect="00F7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8F3"/>
    <w:multiLevelType w:val="multilevel"/>
    <w:tmpl w:val="E86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A3492"/>
    <w:multiLevelType w:val="multilevel"/>
    <w:tmpl w:val="FE5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427D"/>
    <w:rsid w:val="0015247F"/>
    <w:rsid w:val="0092397E"/>
    <w:rsid w:val="00AA427D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A"/>
  </w:style>
  <w:style w:type="paragraph" w:styleId="1">
    <w:name w:val="heading 1"/>
    <w:basedOn w:val="a"/>
    <w:link w:val="10"/>
    <w:uiPriority w:val="9"/>
    <w:qFormat/>
    <w:rsid w:val="00AA427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AA42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4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2</cp:revision>
  <dcterms:created xsi:type="dcterms:W3CDTF">2019-11-06T09:45:00Z</dcterms:created>
  <dcterms:modified xsi:type="dcterms:W3CDTF">2019-11-06T09:45:00Z</dcterms:modified>
</cp:coreProperties>
</file>